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A286E" w14:textId="77777777" w:rsidR="00DC6884" w:rsidRDefault="00DC6884" w:rsidP="00DC6884">
      <w:pPr>
        <w:spacing w:after="160"/>
        <w:rPr>
          <w:rFonts w:asciiTheme="majorBidi" w:hAnsiTheme="majorBidi" w:cstheme="majorBidi"/>
          <w:b/>
          <w:bCs/>
          <w:color w:val="4472C4" w:themeColor="accent1"/>
        </w:rPr>
      </w:pPr>
    </w:p>
    <w:p w14:paraId="164DD64F" w14:textId="77777777" w:rsidR="00DC6884" w:rsidRPr="00152390" w:rsidRDefault="00DC6884" w:rsidP="00DC6884">
      <w:pPr>
        <w:pStyle w:val="ListParagraph"/>
        <w:tabs>
          <w:tab w:val="left" w:pos="9781"/>
        </w:tabs>
        <w:ind w:left="360" w:right="-23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696867"/>
          <w:u w:val="single"/>
        </w:rPr>
      </w:pPr>
      <w:r w:rsidRPr="007755E8">
        <w:rPr>
          <w:rFonts w:asciiTheme="majorBidi" w:hAnsiTheme="majorBidi" w:cstheme="majorBidi"/>
          <w:b/>
          <w:bCs/>
        </w:rPr>
        <w:t xml:space="preserve">SE322: </w:t>
      </w:r>
      <w:r w:rsidRPr="007755E8">
        <w:rPr>
          <w:rFonts w:asciiTheme="majorBidi" w:eastAsia="Times New Roman" w:hAnsiTheme="majorBidi" w:cstheme="majorBidi"/>
          <w:b/>
          <w:bCs/>
        </w:rPr>
        <w:t>Software Design and Architecture</w:t>
      </w:r>
    </w:p>
    <w:p w14:paraId="43236014" w14:textId="635703AA" w:rsidR="00DC6884" w:rsidRDefault="00DC6884" w:rsidP="00DC6884">
      <w:pPr>
        <w:jc w:val="center"/>
        <w:rPr>
          <w:rFonts w:asciiTheme="majorBidi" w:hAnsiTheme="majorBidi" w:cstheme="majorBidi"/>
          <w:b/>
          <w:bCs/>
        </w:rPr>
      </w:pPr>
      <w:r w:rsidRPr="00152390">
        <w:rPr>
          <w:rFonts w:asciiTheme="majorBidi" w:hAnsiTheme="majorBidi" w:cstheme="majorBidi"/>
          <w:b/>
          <w:bCs/>
        </w:rPr>
        <w:t xml:space="preserve">Activity </w:t>
      </w:r>
      <w:r w:rsidR="008B4E22">
        <w:rPr>
          <w:rFonts w:asciiTheme="majorBidi" w:hAnsiTheme="majorBidi" w:cstheme="majorBidi"/>
          <w:b/>
          <w:bCs/>
        </w:rPr>
        <w:t>4</w:t>
      </w:r>
      <w:r w:rsidRPr="00152390">
        <w:rPr>
          <w:rFonts w:asciiTheme="majorBidi" w:hAnsiTheme="majorBidi" w:cstheme="majorBidi"/>
          <w:b/>
          <w:bCs/>
        </w:rPr>
        <w:t xml:space="preserve">:  </w:t>
      </w:r>
      <w:r>
        <w:rPr>
          <w:rFonts w:asciiTheme="majorBidi" w:hAnsiTheme="majorBidi" w:cstheme="majorBidi"/>
          <w:b/>
          <w:bCs/>
        </w:rPr>
        <w:t>UMLII</w:t>
      </w:r>
    </w:p>
    <w:p w14:paraId="3F29AEC4" w14:textId="77777777" w:rsidR="00DC6884" w:rsidRDefault="00DC6884" w:rsidP="00DC6884">
      <w:pPr>
        <w:spacing w:after="160"/>
        <w:rPr>
          <w:rFonts w:asciiTheme="majorBidi" w:hAnsiTheme="majorBidi" w:cstheme="majorBidi"/>
          <w:b/>
          <w:bCs/>
          <w:color w:val="4472C4" w:themeColor="accent1"/>
        </w:rPr>
      </w:pPr>
    </w:p>
    <w:p w14:paraId="4E38772B" w14:textId="335FA0D2" w:rsidR="00DC6884" w:rsidRPr="00DC6884" w:rsidRDefault="00DC6884" w:rsidP="00DC6884">
      <w:pPr>
        <w:rPr>
          <w:rFonts w:asciiTheme="majorBidi" w:hAnsiTheme="majorBidi" w:cstheme="majorBidi"/>
          <w:lang w:eastAsia="en-GB"/>
        </w:rPr>
      </w:pPr>
      <w:r w:rsidRPr="00DC6884">
        <w:rPr>
          <w:rFonts w:asciiTheme="majorBidi" w:hAnsiTheme="majorBidi" w:cstheme="majorBidi"/>
          <w:b/>
          <w:bCs/>
          <w:color w:val="4472C4" w:themeColor="accent1"/>
        </w:rPr>
        <w:t>Objective</w:t>
      </w:r>
      <w:r w:rsidRPr="00DC6884">
        <w:rPr>
          <w:rFonts w:asciiTheme="majorBidi" w:hAnsiTheme="majorBidi" w:cstheme="majorBidi"/>
          <w:b/>
          <w:bCs/>
          <w:color w:val="1155CC"/>
        </w:rPr>
        <w:t>:</w:t>
      </w:r>
      <w:r w:rsidRPr="00DC6884">
        <w:rPr>
          <w:rFonts w:asciiTheme="majorBidi" w:hAnsiTheme="majorBidi" w:cstheme="majorBidi"/>
          <w:color w:val="000000"/>
        </w:rPr>
        <w:t xml:space="preserve"> </w:t>
      </w:r>
      <w:r w:rsidRPr="00DC6884">
        <w:rPr>
          <w:rFonts w:asciiTheme="majorBidi" w:hAnsiTheme="majorBidi" w:cstheme="majorBidi"/>
          <w:color w:val="000000" w:themeColor="text1"/>
        </w:rPr>
        <w:t>In this activity, the students will learn how draw</w:t>
      </w:r>
      <w:r w:rsidRPr="00DC6884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</w:t>
      </w:r>
      <w:r>
        <w:rPr>
          <w:rFonts w:asciiTheme="majorBidi" w:hAnsiTheme="majorBidi" w:cstheme="majorBidi"/>
          <w:lang w:eastAsia="en-GB"/>
        </w:rPr>
        <w:t>a</w:t>
      </w:r>
      <w:r w:rsidRPr="00DC6884">
        <w:rPr>
          <w:rFonts w:asciiTheme="majorBidi" w:hAnsiTheme="majorBidi" w:cstheme="majorBidi"/>
          <w:lang w:eastAsia="en-GB"/>
        </w:rPr>
        <w:t xml:space="preserve">ctivity </w:t>
      </w:r>
      <w:r w:rsidR="006C40FA" w:rsidRPr="00DC6884">
        <w:rPr>
          <w:rFonts w:asciiTheme="majorBidi" w:hAnsiTheme="majorBidi" w:cstheme="majorBidi"/>
          <w:lang w:eastAsia="en-GB"/>
        </w:rPr>
        <w:t>diagram,</w:t>
      </w:r>
      <w:r>
        <w:rPr>
          <w:rFonts w:asciiTheme="majorBidi" w:hAnsiTheme="majorBidi" w:cstheme="majorBidi"/>
          <w:lang w:eastAsia="en-GB"/>
        </w:rPr>
        <w:t xml:space="preserve"> and s</w:t>
      </w:r>
      <w:r w:rsidRPr="00DC6884">
        <w:rPr>
          <w:rFonts w:asciiTheme="majorBidi" w:hAnsiTheme="majorBidi" w:cstheme="majorBidi"/>
          <w:lang w:eastAsia="en-GB"/>
        </w:rPr>
        <w:t>equence diagram</w:t>
      </w:r>
      <w:r>
        <w:rPr>
          <w:rFonts w:asciiTheme="majorBidi" w:hAnsiTheme="majorBidi" w:cstheme="majorBidi"/>
          <w:lang w:eastAsia="en-GB"/>
        </w:rPr>
        <w:t>.</w:t>
      </w:r>
    </w:p>
    <w:p w14:paraId="6B6FBD29" w14:textId="67407B72" w:rsidR="00DC6884" w:rsidRPr="00D127B6" w:rsidRDefault="00DC6884" w:rsidP="00DC6884">
      <w:pPr>
        <w:rPr>
          <w:rFonts w:asciiTheme="majorBidi" w:hAnsiTheme="majorBidi" w:cstheme="majorBidi"/>
          <w:color w:val="000000"/>
        </w:rPr>
      </w:pPr>
    </w:p>
    <w:p w14:paraId="38B8B526" w14:textId="77777777" w:rsidR="00DC6884" w:rsidRPr="00DB1C86" w:rsidRDefault="00DC6884" w:rsidP="00DC6884">
      <w:pPr>
        <w:spacing w:after="160"/>
        <w:jc w:val="both"/>
        <w:rPr>
          <w:rFonts w:asciiTheme="majorBidi" w:hAnsiTheme="majorBidi" w:cstheme="majorBidi"/>
        </w:rPr>
      </w:pPr>
      <w:r w:rsidRPr="00DB1C86">
        <w:rPr>
          <w:rFonts w:asciiTheme="majorBidi" w:hAnsiTheme="majorBidi" w:cstheme="majorBidi"/>
          <w:b/>
          <w:bCs/>
          <w:color w:val="4472C4" w:themeColor="accent1"/>
        </w:rPr>
        <w:t>Expected Outcome:</w:t>
      </w:r>
      <w:r w:rsidRPr="00DB1C86">
        <w:rPr>
          <w:rFonts w:asciiTheme="majorBidi" w:hAnsiTheme="majorBidi" w:cstheme="majorBidi"/>
          <w:color w:val="4472C4" w:themeColor="accent1"/>
        </w:rPr>
        <w:t xml:space="preserve">  </w:t>
      </w:r>
      <w:r w:rsidRPr="00DB1C86">
        <w:rPr>
          <w:rFonts w:asciiTheme="majorBidi" w:hAnsiTheme="majorBidi" w:cstheme="majorBidi"/>
          <w:color w:val="000000"/>
        </w:rPr>
        <w:t>After completing this exercise, the students will be able to</w:t>
      </w:r>
      <w:r>
        <w:rPr>
          <w:rFonts w:asciiTheme="majorBidi" w:hAnsiTheme="majorBidi" w:cstheme="majorBidi"/>
          <w:color w:val="000000"/>
        </w:rPr>
        <w:t xml:space="preserve"> draw</w:t>
      </w:r>
      <w:r w:rsidRPr="00DB1C86">
        <w:rPr>
          <w:rFonts w:asciiTheme="majorBidi" w:hAnsiTheme="majorBidi" w:cstheme="majorBidi"/>
          <w:color w:val="000000"/>
        </w:rPr>
        <w:t>:</w:t>
      </w:r>
    </w:p>
    <w:p w14:paraId="0BAF7BD8" w14:textId="77777777" w:rsidR="00DC6884" w:rsidRPr="00DC6884" w:rsidRDefault="00DC6884" w:rsidP="00DC688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eastAsia="en-GB"/>
        </w:rPr>
      </w:pPr>
      <w:r w:rsidRPr="00DC6884">
        <w:rPr>
          <w:rFonts w:asciiTheme="majorBidi" w:hAnsiTheme="majorBidi" w:cstheme="majorBidi"/>
          <w:lang w:eastAsia="en-GB"/>
        </w:rPr>
        <w:t>Activity diagram </w:t>
      </w:r>
    </w:p>
    <w:p w14:paraId="6AB8166D" w14:textId="77777777" w:rsidR="00DC6884" w:rsidRPr="00DC6884" w:rsidRDefault="00DC6884" w:rsidP="00DC688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eastAsia="en-GB"/>
        </w:rPr>
      </w:pPr>
      <w:r w:rsidRPr="00DC6884">
        <w:rPr>
          <w:rFonts w:asciiTheme="majorBidi" w:hAnsiTheme="majorBidi" w:cstheme="majorBidi"/>
          <w:lang w:eastAsia="en-GB"/>
        </w:rPr>
        <w:t>Sequence diagram </w:t>
      </w:r>
    </w:p>
    <w:p w14:paraId="6FB04A59" w14:textId="77777777" w:rsidR="00DC6884" w:rsidRPr="00D127B6" w:rsidRDefault="00DC6884" w:rsidP="00DC6884">
      <w:pPr>
        <w:ind w:left="720"/>
        <w:jc w:val="both"/>
        <w:textAlignment w:val="baseline"/>
        <w:rPr>
          <w:rFonts w:asciiTheme="majorBidi" w:hAnsiTheme="majorBidi" w:cstheme="majorBidi"/>
          <w:color w:val="000000"/>
        </w:rPr>
      </w:pPr>
    </w:p>
    <w:p w14:paraId="59211AA3" w14:textId="77777777" w:rsidR="00DC6884" w:rsidRPr="00D127B6" w:rsidRDefault="00DC6884" w:rsidP="00DC6884">
      <w:pPr>
        <w:spacing w:after="160"/>
        <w:jc w:val="both"/>
        <w:rPr>
          <w:rFonts w:asciiTheme="majorBidi" w:hAnsiTheme="majorBidi" w:cstheme="majorBidi"/>
          <w:b/>
          <w:bCs/>
          <w:color w:val="4472C4" w:themeColor="accent1"/>
        </w:rPr>
      </w:pPr>
      <w:r w:rsidRPr="00D127B6">
        <w:rPr>
          <w:rFonts w:asciiTheme="majorBidi" w:hAnsiTheme="majorBidi" w:cstheme="majorBidi"/>
          <w:b/>
          <w:bCs/>
          <w:color w:val="4472C4" w:themeColor="accent1"/>
          <w:sz w:val="22"/>
          <w:szCs w:val="22"/>
        </w:rPr>
        <w:t>Course Learning Outcome: </w:t>
      </w:r>
    </w:p>
    <w:p w14:paraId="6607C50A" w14:textId="77777777" w:rsidR="00DC6884" w:rsidRPr="001B708D" w:rsidRDefault="00DC6884" w:rsidP="00DC6884">
      <w:pPr>
        <w:pStyle w:val="ListParagraph"/>
        <w:numPr>
          <w:ilvl w:val="0"/>
          <w:numId w:val="2"/>
        </w:numPr>
        <w:tabs>
          <w:tab w:val="left" w:pos="1350"/>
        </w:tabs>
        <w:textAlignment w:val="baseline"/>
        <w:rPr>
          <w:rFonts w:ascii="Times New Roman" w:eastAsia="Times New Roman" w:hAnsi="Times New Roman" w:cs="Times New Roman"/>
        </w:rPr>
      </w:pPr>
      <w:r w:rsidRPr="001B708D">
        <w:rPr>
          <w:rFonts w:ascii="Times New Roman" w:eastAsia="Times New Roman" w:hAnsi="Times New Roman" w:cs="Times New Roman"/>
        </w:rPr>
        <w:t>CLO 3: Differentiate how various architectural styles and design patterns enhance and degrade a system’s functional-and non-functional properties.</w:t>
      </w:r>
    </w:p>
    <w:p w14:paraId="531F0B11" w14:textId="77777777" w:rsidR="00DC6884" w:rsidRPr="001B708D" w:rsidRDefault="00DC6884" w:rsidP="00DC6884">
      <w:pPr>
        <w:pStyle w:val="ListParagraph"/>
        <w:numPr>
          <w:ilvl w:val="0"/>
          <w:numId w:val="2"/>
        </w:numPr>
        <w:tabs>
          <w:tab w:val="left" w:pos="360"/>
        </w:tabs>
        <w:textAlignment w:val="baseline"/>
        <w:rPr>
          <w:rFonts w:ascii="Times New Roman" w:eastAsia="Times New Roman" w:hAnsi="Times New Roman" w:cs="Times New Roman"/>
        </w:rPr>
      </w:pPr>
      <w:r w:rsidRPr="001B708D">
        <w:rPr>
          <w:rFonts w:ascii="Times New Roman" w:eastAsia="Times New Roman" w:hAnsi="Times New Roman" w:cs="Times New Roman"/>
        </w:rPr>
        <w:t>CLO 5: Present concise and unambiguous architecture and design descriptions.</w:t>
      </w:r>
    </w:p>
    <w:p w14:paraId="68F85D5F" w14:textId="77777777" w:rsidR="00DC6884" w:rsidRPr="001B708D" w:rsidRDefault="00DC6884" w:rsidP="00DC6884">
      <w:pPr>
        <w:pStyle w:val="ListParagraph"/>
        <w:numPr>
          <w:ilvl w:val="0"/>
          <w:numId w:val="2"/>
        </w:numPr>
        <w:tabs>
          <w:tab w:val="left" w:pos="360"/>
        </w:tabs>
        <w:textAlignment w:val="baseline"/>
        <w:rPr>
          <w:rFonts w:ascii="Times New Roman" w:eastAsia="Times New Roman" w:hAnsi="Times New Roman" w:cs="Times New Roman"/>
        </w:rPr>
      </w:pPr>
      <w:r w:rsidRPr="001B708D">
        <w:rPr>
          <w:rFonts w:ascii="Times New Roman" w:eastAsia="Times New Roman" w:hAnsi="Times New Roman" w:cs="Times New Roman"/>
        </w:rPr>
        <w:t>CLO 6: Create, implement, and present an architecture and design in a group project.</w:t>
      </w:r>
    </w:p>
    <w:p w14:paraId="1B22E952" w14:textId="77777777" w:rsidR="00DC6884" w:rsidRPr="00DB1C86" w:rsidRDefault="00DC6884" w:rsidP="00DC6884">
      <w:pPr>
        <w:jc w:val="both"/>
        <w:textAlignment w:val="baseline"/>
        <w:rPr>
          <w:rFonts w:asciiTheme="majorBidi" w:hAnsiTheme="majorBidi" w:cstheme="majorBidi"/>
          <w:color w:val="000000"/>
        </w:rPr>
      </w:pPr>
    </w:p>
    <w:p w14:paraId="255DA02B" w14:textId="77777777" w:rsidR="00DC6884" w:rsidRDefault="00DC6884" w:rsidP="00DC6884">
      <w:pPr>
        <w:spacing w:after="160"/>
        <w:jc w:val="both"/>
        <w:textAlignment w:val="baseline"/>
        <w:rPr>
          <w:rFonts w:asciiTheme="majorBidi" w:hAnsiTheme="majorBidi" w:cstheme="majorBidi"/>
          <w:b/>
          <w:bCs/>
          <w:color w:val="4472C4" w:themeColor="accent1"/>
        </w:rPr>
      </w:pPr>
      <w:r w:rsidRPr="00D127B6">
        <w:rPr>
          <w:rFonts w:asciiTheme="majorBidi" w:hAnsiTheme="majorBidi" w:cstheme="majorBidi"/>
          <w:b/>
          <w:bCs/>
          <w:color w:val="4472C4" w:themeColor="accent1"/>
        </w:rPr>
        <w:t xml:space="preserve">Tool needed: </w:t>
      </w:r>
    </w:p>
    <w:p w14:paraId="13D66000" w14:textId="77777777" w:rsidR="00DC6884" w:rsidRPr="001B708D" w:rsidRDefault="00DC6884" w:rsidP="00DC6884">
      <w:r w:rsidRPr="001B708D">
        <w:t xml:space="preserve">Visio, </w:t>
      </w:r>
      <w:proofErr w:type="spellStart"/>
      <w:r w:rsidRPr="001B708D">
        <w:t>Lucidchart</w:t>
      </w:r>
      <w:proofErr w:type="spellEnd"/>
      <w:r w:rsidRPr="001B708D">
        <w:t xml:space="preserve"> or </w:t>
      </w:r>
      <w:proofErr w:type="spellStart"/>
      <w:r w:rsidRPr="001B708D">
        <w:t>StarUml</w:t>
      </w:r>
      <w:proofErr w:type="spellEnd"/>
    </w:p>
    <w:p w14:paraId="222D9354" w14:textId="77777777" w:rsidR="00DC6884" w:rsidRDefault="00DC6884" w:rsidP="00DC6884">
      <w:pPr>
        <w:spacing w:after="160"/>
        <w:jc w:val="both"/>
        <w:textAlignment w:val="baseline"/>
        <w:rPr>
          <w:rFonts w:asciiTheme="majorBidi" w:hAnsiTheme="majorBidi" w:cstheme="majorBidi"/>
          <w:color w:val="000000" w:themeColor="text1"/>
        </w:rPr>
      </w:pPr>
    </w:p>
    <w:p w14:paraId="4979C140" w14:textId="77777777" w:rsidR="00DC6884" w:rsidRPr="001B708D" w:rsidRDefault="00DC6884" w:rsidP="00DC6884">
      <w:pPr>
        <w:spacing w:after="160"/>
        <w:jc w:val="both"/>
        <w:textAlignment w:val="baseline"/>
        <w:rPr>
          <w:rFonts w:asciiTheme="majorBidi" w:hAnsiTheme="majorBidi" w:cstheme="majorBidi"/>
          <w:b/>
          <w:bCs/>
          <w:color w:val="4472C4" w:themeColor="accent1"/>
        </w:rPr>
      </w:pPr>
      <w:r w:rsidRPr="001B708D">
        <w:rPr>
          <w:rFonts w:asciiTheme="majorBidi" w:hAnsiTheme="majorBidi" w:cstheme="majorBidi"/>
          <w:b/>
          <w:bCs/>
          <w:color w:val="4472C4" w:themeColor="accent1"/>
        </w:rPr>
        <w:t>Resource</w:t>
      </w:r>
      <w:r>
        <w:rPr>
          <w:rFonts w:asciiTheme="majorBidi" w:hAnsiTheme="majorBidi" w:cstheme="majorBidi"/>
          <w:b/>
          <w:bCs/>
          <w:color w:val="4472C4" w:themeColor="accent1"/>
        </w:rPr>
        <w:t>:</w:t>
      </w:r>
    </w:p>
    <w:p w14:paraId="1DAB52E7" w14:textId="77777777" w:rsidR="00DC6884" w:rsidRPr="00DC6884" w:rsidRDefault="00DC6884" w:rsidP="00DC6884">
      <w:pPr>
        <w:pStyle w:val="ListParagraph"/>
        <w:numPr>
          <w:ilvl w:val="0"/>
          <w:numId w:val="5"/>
        </w:numPr>
        <w:rPr>
          <w:rFonts w:asciiTheme="majorBidi" w:hAnsiTheme="majorBidi" w:cstheme="majorBidi"/>
        </w:rPr>
      </w:pPr>
      <w:r w:rsidRPr="00DC6884">
        <w:rPr>
          <w:rFonts w:asciiTheme="majorBidi" w:hAnsiTheme="majorBidi" w:cstheme="majorBidi"/>
          <w:lang w:eastAsia="en-GB"/>
        </w:rPr>
        <w:t>Use case scenarios</w:t>
      </w:r>
    </w:p>
    <w:p w14:paraId="50982895" w14:textId="77777777" w:rsidR="00DC6884" w:rsidRPr="0011511F" w:rsidRDefault="00DC6884" w:rsidP="00DC6884">
      <w:pPr>
        <w:ind w:left="720"/>
        <w:rPr>
          <w:rFonts w:asciiTheme="majorBidi" w:hAnsiTheme="majorBidi" w:cstheme="majorBidi"/>
        </w:rPr>
      </w:pPr>
      <w:hyperlink r:id="rId5" w:history="1">
        <w:r w:rsidRPr="0011511F">
          <w:rPr>
            <w:rStyle w:val="Hyperlink"/>
            <w:rFonts w:asciiTheme="majorBidi" w:hAnsiTheme="majorBidi" w:cstheme="majorBidi"/>
            <w:i/>
            <w:iCs/>
          </w:rPr>
          <w:t>http://www.utm.mx/~caff/doc/OpenUPWeb/openup/guidances/guidelines/detail_ucs_and_scenarios_6BC56BB7.html</w:t>
        </w:r>
      </w:hyperlink>
    </w:p>
    <w:p w14:paraId="7859AC99" w14:textId="77777777" w:rsidR="00DC6884" w:rsidRPr="00DC6884" w:rsidRDefault="00DC6884" w:rsidP="00DC6884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lang w:eastAsia="en-GB"/>
        </w:rPr>
      </w:pPr>
      <w:r w:rsidRPr="00DC6884">
        <w:rPr>
          <w:rFonts w:asciiTheme="majorBidi" w:hAnsiTheme="majorBidi" w:cstheme="majorBidi"/>
          <w:lang w:eastAsia="en-GB"/>
        </w:rPr>
        <w:t>Activity diagram </w:t>
      </w:r>
    </w:p>
    <w:p w14:paraId="233F6CEF" w14:textId="77777777" w:rsidR="00DC6884" w:rsidRPr="0011511F" w:rsidRDefault="00DC6884" w:rsidP="00DC6884">
      <w:pPr>
        <w:ind w:left="720"/>
        <w:rPr>
          <w:rFonts w:asciiTheme="majorBidi" w:hAnsiTheme="majorBidi" w:cstheme="majorBidi"/>
          <w:lang w:eastAsia="en-GB"/>
        </w:rPr>
      </w:pPr>
      <w:hyperlink r:id="rId6" w:history="1">
        <w:r w:rsidRPr="0011511F">
          <w:rPr>
            <w:rStyle w:val="Hyperlink"/>
            <w:rFonts w:asciiTheme="majorBidi" w:hAnsiTheme="majorBidi" w:cstheme="majorBidi"/>
            <w:i/>
            <w:iCs/>
          </w:rPr>
          <w:t>http://agilemodeling.com/artifacts/activityDiagram.htm</w:t>
        </w:r>
      </w:hyperlink>
    </w:p>
    <w:p w14:paraId="5342D055" w14:textId="77777777" w:rsidR="00DC6884" w:rsidRPr="00DC6884" w:rsidRDefault="00DC6884" w:rsidP="00DC6884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lang w:eastAsia="en-GB"/>
        </w:rPr>
      </w:pPr>
      <w:r w:rsidRPr="00DC6884">
        <w:rPr>
          <w:rFonts w:asciiTheme="majorBidi" w:hAnsiTheme="majorBidi" w:cstheme="majorBidi"/>
          <w:lang w:eastAsia="en-GB"/>
        </w:rPr>
        <w:t>Sequence diagram </w:t>
      </w:r>
    </w:p>
    <w:p w14:paraId="453F3FF8" w14:textId="77777777" w:rsidR="00DC6884" w:rsidRPr="0011511F" w:rsidRDefault="00DC6884" w:rsidP="00DC6884">
      <w:pPr>
        <w:ind w:left="720"/>
        <w:rPr>
          <w:rFonts w:asciiTheme="majorBidi" w:hAnsiTheme="majorBidi" w:cstheme="majorBidi"/>
        </w:rPr>
      </w:pPr>
      <w:hyperlink r:id="rId7" w:history="1">
        <w:r w:rsidRPr="0011511F">
          <w:rPr>
            <w:rStyle w:val="Hyperlink"/>
            <w:rFonts w:asciiTheme="majorBidi" w:hAnsiTheme="majorBidi" w:cstheme="majorBidi"/>
            <w:i/>
            <w:iCs/>
          </w:rPr>
          <w:t>http://www.agilemodeling.com/artifacts/sequenceDiagram.htm</w:t>
        </w:r>
      </w:hyperlink>
    </w:p>
    <w:p w14:paraId="69109291" w14:textId="77777777" w:rsidR="00DC6884" w:rsidRPr="001B708D" w:rsidRDefault="00DC6884" w:rsidP="00DC6884">
      <w:pPr>
        <w:rPr>
          <w:rFonts w:asciiTheme="majorBidi" w:hAnsiTheme="majorBidi" w:cstheme="majorBidi"/>
          <w:b/>
          <w:bCs/>
          <w:color w:val="4472C4" w:themeColor="accent1"/>
        </w:rPr>
      </w:pPr>
    </w:p>
    <w:p w14:paraId="7FC3FF15" w14:textId="77777777" w:rsidR="00DC6884" w:rsidRDefault="00DC6884" w:rsidP="00DC6884">
      <w:pPr>
        <w:spacing w:after="160" w:line="259" w:lineRule="auto"/>
        <w:rPr>
          <w:rFonts w:asciiTheme="majorBidi" w:hAnsiTheme="majorBidi" w:cstheme="majorBidi"/>
          <w:b/>
          <w:bCs/>
          <w:color w:val="4472C4" w:themeColor="accent1"/>
        </w:rPr>
      </w:pPr>
      <w:r>
        <w:rPr>
          <w:rFonts w:asciiTheme="majorBidi" w:hAnsiTheme="majorBidi" w:cstheme="majorBidi"/>
          <w:b/>
          <w:bCs/>
          <w:color w:val="4472C4" w:themeColor="accent1"/>
        </w:rPr>
        <w:t>Question</w:t>
      </w:r>
      <w:proofErr w:type="gramStart"/>
      <w:r>
        <w:rPr>
          <w:rFonts w:asciiTheme="majorBidi" w:hAnsiTheme="majorBidi" w:cstheme="majorBidi"/>
          <w:b/>
          <w:bCs/>
          <w:color w:val="4472C4" w:themeColor="accent1"/>
        </w:rPr>
        <w:t>1 :</w:t>
      </w:r>
      <w:proofErr w:type="gramEnd"/>
    </w:p>
    <w:p w14:paraId="75CAAF3F" w14:textId="07BAC29E" w:rsidR="00DC6884" w:rsidRPr="00DC6884" w:rsidRDefault="00DC6884" w:rsidP="00DC6884">
      <w:pPr>
        <w:spacing w:after="160" w:line="259" w:lineRule="auto"/>
        <w:rPr>
          <w:rFonts w:asciiTheme="majorBidi" w:hAnsiTheme="majorBidi" w:cstheme="majorBidi"/>
          <w:b/>
          <w:bCs/>
          <w:color w:val="4472C4" w:themeColor="accent1"/>
        </w:rPr>
      </w:pPr>
      <w:r w:rsidRPr="0011511F">
        <w:rPr>
          <w:rFonts w:asciiTheme="majorBidi" w:hAnsiTheme="majorBidi" w:cstheme="majorBidi"/>
        </w:rPr>
        <w:t>The ATM System first displays menu of withdrawal amount and option to cancel, if the user cancels the transaction, the menu program exits.</w:t>
      </w:r>
      <w:r>
        <w:rPr>
          <w:rFonts w:asciiTheme="majorBidi" w:hAnsiTheme="majorBidi" w:cstheme="majorBidi"/>
          <w:b/>
          <w:bCs/>
          <w:color w:val="4472C4" w:themeColor="accent1"/>
        </w:rPr>
        <w:t xml:space="preserve"> </w:t>
      </w:r>
      <w:r w:rsidRPr="0011511F">
        <w:rPr>
          <w:rFonts w:asciiTheme="majorBidi" w:hAnsiTheme="majorBidi" w:cstheme="majorBidi"/>
        </w:rPr>
        <w:t>The Customer selects enter the amount he wishes to withdraw</w:t>
      </w:r>
      <w:r>
        <w:rPr>
          <w:rFonts w:asciiTheme="majorBidi" w:hAnsiTheme="majorBidi" w:cstheme="majorBidi"/>
          <w:b/>
          <w:bCs/>
          <w:color w:val="4472C4" w:themeColor="accent1"/>
        </w:rPr>
        <w:t xml:space="preserve"> </w:t>
      </w:r>
      <w:r w:rsidRPr="0011511F">
        <w:rPr>
          <w:rFonts w:asciiTheme="majorBidi" w:hAnsiTheme="majorBidi" w:cstheme="majorBidi"/>
        </w:rPr>
        <w:t xml:space="preserve">If the required amount is greater than the available balance, it displays an appropriate error message. </w:t>
      </w:r>
      <w:proofErr w:type="gramStart"/>
      <w:r w:rsidRPr="0011511F">
        <w:rPr>
          <w:rFonts w:asciiTheme="majorBidi" w:hAnsiTheme="majorBidi" w:cstheme="majorBidi"/>
        </w:rPr>
        <w:t>Otherwise</w:t>
      </w:r>
      <w:proofErr w:type="gramEnd"/>
      <w:r w:rsidRPr="0011511F">
        <w:rPr>
          <w:rFonts w:asciiTheme="majorBidi" w:hAnsiTheme="majorBidi" w:cstheme="majorBidi"/>
        </w:rPr>
        <w:t xml:space="preserve"> it tests whether sufficient cash is available in the cash dispenser. If there is insufficient cash in the cash dispenser, it displays an appropriate error message.</w:t>
      </w:r>
      <w:r>
        <w:rPr>
          <w:rFonts w:asciiTheme="majorBidi" w:hAnsiTheme="majorBidi" w:cstheme="majorBidi"/>
          <w:b/>
          <w:bCs/>
          <w:color w:val="4472C4" w:themeColor="accent1"/>
        </w:rPr>
        <w:t xml:space="preserve"> </w:t>
      </w:r>
      <w:r w:rsidRPr="0011511F">
        <w:rPr>
          <w:rFonts w:asciiTheme="majorBidi" w:hAnsiTheme="majorBidi" w:cstheme="majorBidi"/>
        </w:rPr>
        <w:t>The ATM system it interacts with the database to debit amount from user’s account. Then it dispenses cash and instructs the user to take cash.</w:t>
      </w:r>
    </w:p>
    <w:p w14:paraId="7BB2049C" w14:textId="10D49A48" w:rsidR="00DC6884" w:rsidRPr="00DC6884" w:rsidRDefault="00DC6884" w:rsidP="00DC6884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</w:t>
      </w:r>
      <w:r w:rsidRPr="00DC6884">
        <w:rPr>
          <w:rFonts w:asciiTheme="majorBidi" w:hAnsiTheme="majorBidi" w:cstheme="majorBidi"/>
        </w:rPr>
        <w:t xml:space="preserve">repare </w:t>
      </w:r>
      <w:proofErr w:type="gramStart"/>
      <w:r w:rsidRPr="00DC6884">
        <w:rPr>
          <w:rFonts w:asciiTheme="majorBidi" w:hAnsiTheme="majorBidi" w:cstheme="majorBidi"/>
        </w:rPr>
        <w:t>a  Use</w:t>
      </w:r>
      <w:proofErr w:type="gramEnd"/>
      <w:r w:rsidRPr="00DC6884">
        <w:rPr>
          <w:rFonts w:asciiTheme="majorBidi" w:hAnsiTheme="majorBidi" w:cstheme="majorBidi"/>
        </w:rPr>
        <w:t xml:space="preserve"> Case scenario to document the Withdraw cash use case in the ATM System as described above </w:t>
      </w:r>
    </w:p>
    <w:p w14:paraId="7767D745" w14:textId="77777777" w:rsidR="00DC6884" w:rsidRPr="00DC6884" w:rsidRDefault="00DC6884" w:rsidP="00DC6884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ajorBidi" w:hAnsiTheme="majorBidi" w:cstheme="majorBidi"/>
        </w:rPr>
      </w:pPr>
      <w:r w:rsidRPr="00DC6884">
        <w:rPr>
          <w:rFonts w:asciiTheme="majorBidi" w:hAnsiTheme="majorBidi" w:cstheme="majorBidi"/>
        </w:rPr>
        <w:t xml:space="preserve">Draw Activity diagram for the Withdraw cash in the ATM System as described above </w:t>
      </w:r>
    </w:p>
    <w:p w14:paraId="578DAC4E" w14:textId="09133E93" w:rsidR="00500988" w:rsidRDefault="00DC6884" w:rsidP="003B4483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ajorBidi" w:hAnsiTheme="majorBidi" w:cstheme="majorBidi"/>
        </w:rPr>
      </w:pPr>
      <w:r w:rsidRPr="00DC6884">
        <w:rPr>
          <w:rFonts w:asciiTheme="majorBidi" w:hAnsiTheme="majorBidi" w:cstheme="majorBidi"/>
        </w:rPr>
        <w:t xml:space="preserve">Create sequence diagram for the Withdraw cash in the ATM System as described above </w:t>
      </w:r>
    </w:p>
    <w:p w14:paraId="64C50EB3" w14:textId="7C422851" w:rsidR="00477270" w:rsidRDefault="00477270" w:rsidP="00477270">
      <w:pPr>
        <w:autoSpaceDE w:val="0"/>
        <w:autoSpaceDN w:val="0"/>
        <w:adjustRightInd w:val="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1111B872" wp14:editId="1458DB79">
            <wp:extent cx="2932771" cy="5577214"/>
            <wp:effectExtent l="0" t="0" r="1270" b="0"/>
            <wp:docPr id="654986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986814" name="Picture 6549868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164" cy="557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318FD" w14:textId="3B3BD0BC" w:rsidR="00477270" w:rsidRPr="00477270" w:rsidRDefault="00477270" w:rsidP="00477270">
      <w:pPr>
        <w:autoSpaceDE w:val="0"/>
        <w:autoSpaceDN w:val="0"/>
        <w:adjustRightInd w:val="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0C38B5A" wp14:editId="6291F45F">
            <wp:extent cx="5943600" cy="6604635"/>
            <wp:effectExtent l="0" t="0" r="0" b="0"/>
            <wp:docPr id="20762196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219608" name="Picture 20762196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0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270" w:rsidRPr="00477270" w:rsidSect="00354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5643F"/>
    <w:multiLevelType w:val="multilevel"/>
    <w:tmpl w:val="20769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8579F8"/>
    <w:multiLevelType w:val="hybridMultilevel"/>
    <w:tmpl w:val="94F60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D51CB"/>
    <w:multiLevelType w:val="hybridMultilevel"/>
    <w:tmpl w:val="E03E2A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132BE"/>
    <w:multiLevelType w:val="hybridMultilevel"/>
    <w:tmpl w:val="AB0A2944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6322E"/>
    <w:multiLevelType w:val="hybridMultilevel"/>
    <w:tmpl w:val="94F60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C3502"/>
    <w:multiLevelType w:val="hybridMultilevel"/>
    <w:tmpl w:val="9D067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7E111674"/>
    <w:multiLevelType w:val="hybridMultilevel"/>
    <w:tmpl w:val="40AA0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905629">
    <w:abstractNumId w:val="0"/>
  </w:num>
  <w:num w:numId="2" w16cid:durableId="966816617">
    <w:abstractNumId w:val="6"/>
  </w:num>
  <w:num w:numId="3" w16cid:durableId="1728382900">
    <w:abstractNumId w:val="3"/>
  </w:num>
  <w:num w:numId="4" w16cid:durableId="1963340142">
    <w:abstractNumId w:val="5"/>
  </w:num>
  <w:num w:numId="5" w16cid:durableId="1360737736">
    <w:abstractNumId w:val="1"/>
  </w:num>
  <w:num w:numId="6" w16cid:durableId="1127045561">
    <w:abstractNumId w:val="2"/>
  </w:num>
  <w:num w:numId="7" w16cid:durableId="15395573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84"/>
    <w:rsid w:val="001F4971"/>
    <w:rsid w:val="00354033"/>
    <w:rsid w:val="003B4483"/>
    <w:rsid w:val="00477270"/>
    <w:rsid w:val="00500988"/>
    <w:rsid w:val="006C40FA"/>
    <w:rsid w:val="00803177"/>
    <w:rsid w:val="008B4E22"/>
    <w:rsid w:val="00913C10"/>
    <w:rsid w:val="00D2325B"/>
    <w:rsid w:val="00DC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31B73"/>
  <w15:chartTrackingRefBased/>
  <w15:docId w15:val="{23065992-E3F0-ED47-AE34-C6491470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88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884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DC688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68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agilemodeling.com/artifacts/sequenceDiagram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gilemodeling.com/artifacts/activityDiagram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utm.mx/~caff/doc/OpenUPWeb/openup/guidances/guidelines/detail_ucs_and_scenarios_6BC56BB7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Alruwaythi, Maryam</dc:creator>
  <cp:keywords/>
  <dc:description/>
  <cp:lastModifiedBy>Shoug Alomran</cp:lastModifiedBy>
  <cp:revision>4</cp:revision>
  <dcterms:created xsi:type="dcterms:W3CDTF">2026-09-11T14:11:00Z</dcterms:created>
  <dcterms:modified xsi:type="dcterms:W3CDTF">2026-09-11T18:22:00Z</dcterms:modified>
</cp:coreProperties>
</file>